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3E46" w:rsidRDefault="00654DBF" w:rsidP="00C03E46">
      <w:pPr>
        <w:jc w:val="right"/>
        <w:rPr>
          <w:szCs w:val="24"/>
        </w:rPr>
      </w:pPr>
      <w:r w:rsidRPr="00654DBF">
        <w:rPr>
          <w:i/>
          <w:noProof/>
          <w:szCs w:val="24"/>
          <w:lang w:eastAsia="ru-RU"/>
        </w:rPr>
        <w:drawing>
          <wp:inline distT="0" distB="0" distL="0" distR="0">
            <wp:extent cx="1483281" cy="668819"/>
            <wp:effectExtent l="0" t="0" r="0" b="0"/>
            <wp:docPr id="2" name="Рисунок 2" descr="C:\Users\User\Desktop\Л.А\Логотип Вельского краеведческого музея\Логотип Вельского краеведческого музея\Логотип Вельского музея основная верс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Л.А\Логотип Вельского краеведческого музея\Логотип Вельского краеведческого музея\Логотип Вельского музея основная версия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172" cy="67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03E46">
        <w:rPr>
          <w:szCs w:val="24"/>
        </w:rPr>
        <w:t xml:space="preserve"> </w:t>
      </w:r>
    </w:p>
    <w:p w:rsidR="00C03E46" w:rsidRPr="00654DBF" w:rsidRDefault="00C03E46" w:rsidP="00E4412A">
      <w:pPr>
        <w:jc w:val="center"/>
        <w:rPr>
          <w:i/>
          <w:sz w:val="20"/>
          <w:szCs w:val="20"/>
        </w:rPr>
      </w:pPr>
      <w:r w:rsidRPr="00654DBF">
        <w:rPr>
          <w:i/>
          <w:sz w:val="20"/>
          <w:szCs w:val="20"/>
        </w:rPr>
        <w:t>Первое информационное письмо</w:t>
      </w:r>
    </w:p>
    <w:p w:rsidR="00C03E46" w:rsidRPr="00C03E46" w:rsidRDefault="00C03E46" w:rsidP="00C03E46">
      <w:pPr>
        <w:jc w:val="right"/>
        <w:rPr>
          <w:i/>
          <w:szCs w:val="24"/>
        </w:rPr>
      </w:pPr>
    </w:p>
    <w:p w:rsidR="002859A3" w:rsidRDefault="002859A3" w:rsidP="002859A3">
      <w:pPr>
        <w:jc w:val="center"/>
        <w:rPr>
          <w:szCs w:val="24"/>
        </w:rPr>
      </w:pPr>
      <w:r>
        <w:rPr>
          <w:szCs w:val="24"/>
        </w:rPr>
        <w:t>Государственное бюджетное учреждение культуры Архангельской области</w:t>
      </w:r>
    </w:p>
    <w:p w:rsidR="002859A3" w:rsidRDefault="002859A3" w:rsidP="002859A3">
      <w:pPr>
        <w:jc w:val="center"/>
        <w:rPr>
          <w:szCs w:val="24"/>
        </w:rPr>
      </w:pPr>
      <w:r>
        <w:rPr>
          <w:szCs w:val="24"/>
        </w:rPr>
        <w:t>«Вельский краеведческий музей имени В.Ф</w:t>
      </w:r>
      <w:r w:rsidR="00634140">
        <w:rPr>
          <w:szCs w:val="24"/>
        </w:rPr>
        <w:t>.</w:t>
      </w:r>
      <w:r>
        <w:rPr>
          <w:szCs w:val="24"/>
        </w:rPr>
        <w:t xml:space="preserve"> Кулакова»</w:t>
      </w:r>
    </w:p>
    <w:p w:rsidR="002859A3" w:rsidRDefault="002859A3" w:rsidP="002859A3">
      <w:pPr>
        <w:jc w:val="center"/>
        <w:rPr>
          <w:b/>
          <w:szCs w:val="24"/>
        </w:rPr>
      </w:pPr>
    </w:p>
    <w:p w:rsidR="002859A3" w:rsidRDefault="002859A3" w:rsidP="002859A3">
      <w:pPr>
        <w:jc w:val="center"/>
        <w:rPr>
          <w:szCs w:val="24"/>
        </w:rPr>
      </w:pPr>
      <w:r>
        <w:rPr>
          <w:szCs w:val="24"/>
        </w:rPr>
        <w:t>извещает о проведении</w:t>
      </w:r>
      <w:bookmarkStart w:id="0" w:name="_GoBack"/>
      <w:bookmarkEnd w:id="0"/>
    </w:p>
    <w:p w:rsidR="002859A3" w:rsidRDefault="002859A3" w:rsidP="002859A3">
      <w:pPr>
        <w:jc w:val="center"/>
        <w:rPr>
          <w:b/>
          <w:szCs w:val="24"/>
        </w:rPr>
      </w:pPr>
      <w:r>
        <w:rPr>
          <w:b/>
          <w:szCs w:val="24"/>
          <w:lang w:val="en-US"/>
        </w:rPr>
        <w:t>XV</w:t>
      </w:r>
      <w:r w:rsidR="0047354B">
        <w:rPr>
          <w:b/>
          <w:szCs w:val="24"/>
          <w:lang w:val="en-US"/>
        </w:rPr>
        <w:t>I</w:t>
      </w:r>
      <w:r w:rsidRPr="002859A3"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межмузейных</w:t>
      </w:r>
      <w:proofErr w:type="spellEnd"/>
      <w:r>
        <w:rPr>
          <w:b/>
          <w:szCs w:val="24"/>
        </w:rPr>
        <w:t xml:space="preserve"> православных краеведческих </w:t>
      </w:r>
    </w:p>
    <w:p w:rsidR="002859A3" w:rsidRDefault="002859A3" w:rsidP="002859A3">
      <w:pPr>
        <w:jc w:val="center"/>
        <w:rPr>
          <w:b/>
          <w:szCs w:val="24"/>
        </w:rPr>
      </w:pPr>
      <w:r>
        <w:rPr>
          <w:b/>
          <w:szCs w:val="24"/>
        </w:rPr>
        <w:t>КИРИЛЛОВСКИХ ЧТЕНИЙ</w:t>
      </w:r>
    </w:p>
    <w:p w:rsidR="002859A3" w:rsidRDefault="002859A3" w:rsidP="002859A3">
      <w:pPr>
        <w:jc w:val="center"/>
        <w:rPr>
          <w:b/>
          <w:color w:val="000000"/>
          <w:szCs w:val="24"/>
        </w:rPr>
      </w:pPr>
      <w:r>
        <w:rPr>
          <w:b/>
          <w:szCs w:val="24"/>
        </w:rPr>
        <w:t xml:space="preserve">(г. Вельск, </w:t>
      </w:r>
      <w:r>
        <w:rPr>
          <w:b/>
          <w:color w:val="000000"/>
          <w:szCs w:val="24"/>
        </w:rPr>
        <w:t>1</w:t>
      </w:r>
      <w:r w:rsidR="00511F94" w:rsidRPr="00203665">
        <w:rPr>
          <w:b/>
          <w:color w:val="000000"/>
          <w:szCs w:val="24"/>
        </w:rPr>
        <w:t>7</w:t>
      </w:r>
      <w:r>
        <w:rPr>
          <w:b/>
          <w:color w:val="000000"/>
          <w:szCs w:val="24"/>
        </w:rPr>
        <w:t xml:space="preserve"> июня 202</w:t>
      </w:r>
      <w:r w:rsidR="00F22CB2">
        <w:rPr>
          <w:b/>
          <w:color w:val="000000"/>
          <w:szCs w:val="24"/>
        </w:rPr>
        <w:t>6</w:t>
      </w:r>
      <w:r>
        <w:rPr>
          <w:b/>
          <w:color w:val="000000"/>
          <w:szCs w:val="24"/>
        </w:rPr>
        <w:t xml:space="preserve"> г.)</w:t>
      </w:r>
    </w:p>
    <w:p w:rsidR="002859A3" w:rsidRDefault="002859A3" w:rsidP="002859A3">
      <w:pPr>
        <w:ind w:firstLine="0"/>
        <w:rPr>
          <w:szCs w:val="24"/>
        </w:rPr>
      </w:pPr>
    </w:p>
    <w:p w:rsidR="00F22CB2" w:rsidRDefault="002859A3" w:rsidP="00B901F2">
      <w:pPr>
        <w:rPr>
          <w:szCs w:val="24"/>
        </w:rPr>
      </w:pPr>
      <w:r>
        <w:rPr>
          <w:szCs w:val="24"/>
        </w:rPr>
        <w:t xml:space="preserve">Православные краеведческие Кирилловские чтения проводятся с 2011 г. в рамках международного фестиваля «Кириллов день», приуроченного к дню памяти небесного покровителя </w:t>
      </w:r>
      <w:r w:rsidR="00A7334F" w:rsidRPr="00A7334F">
        <w:rPr>
          <w:szCs w:val="24"/>
        </w:rPr>
        <w:t xml:space="preserve">г. </w:t>
      </w:r>
      <w:r>
        <w:rPr>
          <w:szCs w:val="24"/>
        </w:rPr>
        <w:t xml:space="preserve">Вельска – святого праведного Кирилла Вельского (22 (9) июня).  </w:t>
      </w:r>
    </w:p>
    <w:p w:rsidR="002859A3" w:rsidRDefault="002859A3" w:rsidP="00B901F2">
      <w:pPr>
        <w:rPr>
          <w:szCs w:val="24"/>
        </w:rPr>
      </w:pPr>
      <w:r>
        <w:rPr>
          <w:szCs w:val="24"/>
        </w:rPr>
        <w:t xml:space="preserve">С 2022 г. чтения получили статус </w:t>
      </w:r>
      <w:proofErr w:type="spellStart"/>
      <w:r>
        <w:rPr>
          <w:szCs w:val="24"/>
        </w:rPr>
        <w:t>межмузейной</w:t>
      </w:r>
      <w:proofErr w:type="spellEnd"/>
      <w:r>
        <w:rPr>
          <w:szCs w:val="24"/>
        </w:rPr>
        <w:t xml:space="preserve"> площадки для презентации и обсуждения результатов исследований по православной истории и культуре </w:t>
      </w:r>
      <w:proofErr w:type="spellStart"/>
      <w:r>
        <w:rPr>
          <w:szCs w:val="24"/>
        </w:rPr>
        <w:t>Поважья</w:t>
      </w:r>
      <w:proofErr w:type="spellEnd"/>
      <w:r>
        <w:rPr>
          <w:szCs w:val="24"/>
        </w:rPr>
        <w:t xml:space="preserve"> и Русского Севера в целом.</w:t>
      </w:r>
    </w:p>
    <w:p w:rsidR="002859A3" w:rsidRDefault="002859A3" w:rsidP="00B901F2">
      <w:pPr>
        <w:rPr>
          <w:b/>
          <w:bCs/>
          <w:szCs w:val="24"/>
        </w:rPr>
      </w:pPr>
      <w:r>
        <w:rPr>
          <w:b/>
          <w:bCs/>
          <w:szCs w:val="24"/>
        </w:rPr>
        <w:t xml:space="preserve">В ходе </w:t>
      </w:r>
      <w:r>
        <w:rPr>
          <w:b/>
          <w:szCs w:val="24"/>
          <w:lang w:val="en-US"/>
        </w:rPr>
        <w:t>XV</w:t>
      </w:r>
      <w:r w:rsidR="0047354B">
        <w:rPr>
          <w:b/>
          <w:szCs w:val="24"/>
          <w:lang w:val="en-US"/>
        </w:rPr>
        <w:t>I</w:t>
      </w:r>
      <w:r>
        <w:rPr>
          <w:b/>
          <w:bCs/>
          <w:szCs w:val="24"/>
        </w:rPr>
        <w:t xml:space="preserve"> Кирилловских чтений предлагается рассмотреть следующие темы:</w:t>
      </w:r>
    </w:p>
    <w:p w:rsidR="002859A3" w:rsidRDefault="002859A3" w:rsidP="00B901F2">
      <w:pPr>
        <w:pStyle w:val="228bf8a64b8551e1msonormal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00000"/>
        </w:rPr>
      </w:pPr>
      <w:r>
        <w:rPr>
          <w:color w:val="000000"/>
        </w:rPr>
        <w:t xml:space="preserve">Музейные коллекции по православной истории и культуре Русского Севера: история и проблемы комплектования; </w:t>
      </w:r>
    </w:p>
    <w:p w:rsidR="002859A3" w:rsidRDefault="002859A3" w:rsidP="00B901F2">
      <w:pPr>
        <w:pStyle w:val="228bf8a64b8551e1msonormal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00000"/>
        </w:rPr>
      </w:pPr>
      <w:r>
        <w:rPr>
          <w:color w:val="000000"/>
        </w:rPr>
        <w:t xml:space="preserve">Жемчужины музейных коллекций по православной истории и культуре: атрибуция, истории приобретения и экспонирования; </w:t>
      </w:r>
    </w:p>
    <w:p w:rsidR="002859A3" w:rsidRDefault="002859A3" w:rsidP="00B901F2">
      <w:pPr>
        <w:pStyle w:val="228bf8a64b8551e1msonormal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00000"/>
        </w:rPr>
      </w:pPr>
      <w:r>
        <w:rPr>
          <w:bCs/>
        </w:rPr>
        <w:t>Православные монастыри, церкви приходы, часовни</w:t>
      </w:r>
      <w:r>
        <w:rPr>
          <w:color w:val="000000"/>
        </w:rPr>
        <w:t xml:space="preserve"> Русского Севера: </w:t>
      </w:r>
      <w:r w:rsidR="000549E4">
        <w:rPr>
          <w:color w:val="000000"/>
        </w:rPr>
        <w:t>история и современность;</w:t>
      </w:r>
    </w:p>
    <w:p w:rsidR="002859A3" w:rsidRDefault="002859A3" w:rsidP="00B901F2">
      <w:pPr>
        <w:pStyle w:val="228bf8a64b8551e1msonormal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00000"/>
        </w:rPr>
      </w:pPr>
      <w:r>
        <w:rPr>
          <w:color w:val="000000"/>
        </w:rPr>
        <w:t xml:space="preserve">Святые Русского Севера в памятниках агиографии, </w:t>
      </w:r>
      <w:proofErr w:type="spellStart"/>
      <w:r>
        <w:rPr>
          <w:color w:val="000000"/>
        </w:rPr>
        <w:t>гимнографии</w:t>
      </w:r>
      <w:proofErr w:type="spellEnd"/>
      <w:r>
        <w:rPr>
          <w:color w:val="000000"/>
        </w:rPr>
        <w:t xml:space="preserve"> и иконографии;</w:t>
      </w:r>
    </w:p>
    <w:p w:rsidR="002859A3" w:rsidRDefault="002859A3" w:rsidP="00B901F2">
      <w:pPr>
        <w:pStyle w:val="228bf8a64b8551e1msonormal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00000"/>
        </w:rPr>
      </w:pPr>
      <w:r>
        <w:rPr>
          <w:color w:val="000000"/>
        </w:rPr>
        <w:t>Памятники православной культуры Русского Севера: новые атрибуции;</w:t>
      </w:r>
    </w:p>
    <w:p w:rsidR="002859A3" w:rsidRDefault="002859A3" w:rsidP="00B901F2">
      <w:pPr>
        <w:pStyle w:val="228bf8a64b8551e1msonormal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00000"/>
        </w:rPr>
      </w:pPr>
      <w:r>
        <w:rPr>
          <w:color w:val="000000"/>
        </w:rPr>
        <w:t xml:space="preserve">Православное наследие в культуре Русского Севера: </w:t>
      </w:r>
      <w:r w:rsidR="00B901F2">
        <w:rPr>
          <w:color w:val="000000"/>
        </w:rPr>
        <w:t>опыт трансляции и интерпретации;</w:t>
      </w:r>
      <w:r>
        <w:rPr>
          <w:b/>
          <w:color w:val="000000"/>
        </w:rPr>
        <w:t xml:space="preserve"> </w:t>
      </w:r>
    </w:p>
    <w:p w:rsidR="00B901F2" w:rsidRDefault="002859A3" w:rsidP="00B901F2">
      <w:pPr>
        <w:pStyle w:val="228bf8a64b8551e1msonormal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</w:pPr>
      <w:r>
        <w:t>Православие и культура Русского Севера</w:t>
      </w:r>
      <w:r w:rsidR="00B901F2">
        <w:t>;</w:t>
      </w:r>
      <w:r w:rsidR="00B901F2" w:rsidRPr="00B901F2">
        <w:rPr>
          <w:rFonts w:eastAsia="Calibri"/>
          <w:color w:val="1A1A1A"/>
          <w:szCs w:val="22"/>
          <w:shd w:val="clear" w:color="auto" w:fill="FFFFFF"/>
          <w:lang w:eastAsia="en-US"/>
        </w:rPr>
        <w:t xml:space="preserve"> </w:t>
      </w:r>
      <w:r w:rsidR="00B901F2" w:rsidRPr="00B901F2">
        <w:t> </w:t>
      </w:r>
    </w:p>
    <w:p w:rsidR="002859A3" w:rsidRDefault="00B901F2" w:rsidP="00B901F2">
      <w:pPr>
        <w:pStyle w:val="228bf8a64b8551e1msonormal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</w:pPr>
      <w:r w:rsidRPr="00B901F2">
        <w:t>Вклад православной церкви в победу в Великой Отечественной войне </w:t>
      </w:r>
      <w:r>
        <w:t>1941–</w:t>
      </w:r>
      <w:r w:rsidRPr="00B901F2">
        <w:t>1945 гг.</w:t>
      </w:r>
      <w:r w:rsidR="00F22CB2">
        <w:t>;</w:t>
      </w:r>
    </w:p>
    <w:p w:rsidR="002859A3" w:rsidRDefault="002859A3" w:rsidP="00B901F2">
      <w:pPr>
        <w:pStyle w:val="228bf8a64b8551e1msonormal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</w:pPr>
      <w:r>
        <w:t>Православная темат</w:t>
      </w:r>
      <w:r w:rsidR="00B901F2">
        <w:t>ика в искусстве Русского Севера;</w:t>
      </w:r>
    </w:p>
    <w:p w:rsidR="002859A3" w:rsidRDefault="002859A3" w:rsidP="00B901F2">
      <w:pPr>
        <w:pStyle w:val="228bf8a64b8551e1msonormal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</w:pPr>
      <w:r>
        <w:t>Музей и церковь (православн</w:t>
      </w:r>
      <w:r w:rsidR="00B901F2">
        <w:t>ый приход): опыт взаимодействия;</w:t>
      </w:r>
    </w:p>
    <w:p w:rsidR="002859A3" w:rsidRDefault="002859A3" w:rsidP="00B901F2">
      <w:pPr>
        <w:pStyle w:val="228bf8a64b8551e1msonormal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</w:pPr>
      <w:r>
        <w:t>Основы религиозных культур и светской этики. Из опыта преподавания дисциплины.</w:t>
      </w:r>
    </w:p>
    <w:p w:rsidR="00EB27C5" w:rsidRPr="006E2787" w:rsidRDefault="00EB27C5" w:rsidP="00B901F2">
      <w:pPr>
        <w:rPr>
          <w:bCs/>
          <w:i/>
          <w:szCs w:val="24"/>
        </w:rPr>
      </w:pPr>
      <w:r w:rsidRPr="006E2787">
        <w:rPr>
          <w:bCs/>
          <w:i/>
          <w:szCs w:val="24"/>
        </w:rPr>
        <w:t xml:space="preserve">Участие в Кирилловских чтениях очное. </w:t>
      </w:r>
    </w:p>
    <w:p w:rsidR="002859A3" w:rsidRDefault="002859A3" w:rsidP="00B901F2">
      <w:pPr>
        <w:rPr>
          <w:bCs/>
          <w:szCs w:val="24"/>
        </w:rPr>
      </w:pPr>
      <w:r>
        <w:rPr>
          <w:bCs/>
          <w:szCs w:val="24"/>
        </w:rPr>
        <w:t xml:space="preserve">Для участия в </w:t>
      </w:r>
      <w:r w:rsidR="00EB27C5">
        <w:rPr>
          <w:bCs/>
          <w:szCs w:val="24"/>
        </w:rPr>
        <w:t xml:space="preserve">Кирилловских </w:t>
      </w:r>
      <w:r>
        <w:rPr>
          <w:bCs/>
          <w:szCs w:val="24"/>
        </w:rPr>
        <w:t xml:space="preserve">чтениях необходимо </w:t>
      </w:r>
      <w:r w:rsidR="00A96113">
        <w:rPr>
          <w:b/>
          <w:bCs/>
          <w:szCs w:val="24"/>
        </w:rPr>
        <w:t>до 15 мая 202</w:t>
      </w:r>
      <w:r w:rsidR="00F22CB2">
        <w:rPr>
          <w:b/>
          <w:bCs/>
          <w:szCs w:val="24"/>
        </w:rPr>
        <w:t>6</w:t>
      </w:r>
      <w:r>
        <w:rPr>
          <w:b/>
          <w:bCs/>
          <w:szCs w:val="24"/>
        </w:rPr>
        <w:t xml:space="preserve"> г.</w:t>
      </w:r>
      <w:r w:rsidRPr="00A96113">
        <w:rPr>
          <w:bCs/>
          <w:szCs w:val="24"/>
        </w:rPr>
        <w:t xml:space="preserve"> включительно</w:t>
      </w:r>
      <w:r>
        <w:rPr>
          <w:b/>
          <w:bCs/>
          <w:szCs w:val="24"/>
        </w:rPr>
        <w:t xml:space="preserve"> </w:t>
      </w:r>
      <w:r>
        <w:rPr>
          <w:bCs/>
          <w:szCs w:val="24"/>
        </w:rPr>
        <w:t>прислать</w:t>
      </w:r>
      <w:r>
        <w:rPr>
          <w:b/>
          <w:bCs/>
          <w:szCs w:val="24"/>
        </w:rPr>
        <w:t xml:space="preserve"> </w:t>
      </w:r>
      <w:r>
        <w:rPr>
          <w:bCs/>
          <w:i/>
          <w:szCs w:val="24"/>
        </w:rPr>
        <w:t xml:space="preserve">заявку </w:t>
      </w:r>
      <w:r>
        <w:rPr>
          <w:bCs/>
          <w:szCs w:val="24"/>
        </w:rPr>
        <w:t xml:space="preserve">(см. приложение № 1) и </w:t>
      </w:r>
      <w:r>
        <w:rPr>
          <w:bCs/>
          <w:i/>
          <w:szCs w:val="24"/>
        </w:rPr>
        <w:t>тезисы выступления</w:t>
      </w:r>
      <w:r>
        <w:rPr>
          <w:bCs/>
          <w:szCs w:val="24"/>
        </w:rPr>
        <w:t xml:space="preserve"> отдельным файлом (объем до 2500 знаков, шрифт </w:t>
      </w:r>
      <w:r>
        <w:rPr>
          <w:bCs/>
          <w:szCs w:val="24"/>
          <w:lang w:val="en-US"/>
        </w:rPr>
        <w:t>Times</w:t>
      </w:r>
      <w:r w:rsidRPr="002859A3">
        <w:rPr>
          <w:bCs/>
          <w:szCs w:val="24"/>
        </w:rPr>
        <w:t xml:space="preserve"> </w:t>
      </w:r>
      <w:r>
        <w:rPr>
          <w:bCs/>
          <w:szCs w:val="24"/>
          <w:lang w:val="en-US"/>
        </w:rPr>
        <w:t>N</w:t>
      </w:r>
      <w:r>
        <w:rPr>
          <w:bCs/>
          <w:szCs w:val="24"/>
        </w:rPr>
        <w:t>е</w:t>
      </w:r>
      <w:r>
        <w:rPr>
          <w:bCs/>
          <w:szCs w:val="24"/>
          <w:lang w:val="en-US"/>
        </w:rPr>
        <w:t>w</w:t>
      </w:r>
      <w:r w:rsidRPr="002859A3">
        <w:rPr>
          <w:bCs/>
          <w:szCs w:val="24"/>
        </w:rPr>
        <w:t xml:space="preserve"> </w:t>
      </w:r>
      <w:r>
        <w:rPr>
          <w:bCs/>
          <w:szCs w:val="24"/>
          <w:lang w:val="en-US"/>
        </w:rPr>
        <w:t>Roman</w:t>
      </w:r>
      <w:r>
        <w:rPr>
          <w:bCs/>
          <w:szCs w:val="24"/>
        </w:rPr>
        <w:t xml:space="preserve">, размер </w:t>
      </w:r>
      <w:r w:rsidR="00B901F2">
        <w:rPr>
          <w:bCs/>
          <w:szCs w:val="24"/>
        </w:rPr>
        <w:t xml:space="preserve">– </w:t>
      </w:r>
      <w:r>
        <w:rPr>
          <w:bCs/>
          <w:szCs w:val="24"/>
        </w:rPr>
        <w:t xml:space="preserve">12, интервал одинарный) по адресу электронной почты: </w:t>
      </w:r>
      <w:hyperlink r:id="rId6" w:history="1">
        <w:r w:rsidR="003A3260" w:rsidRPr="00D84F1A">
          <w:rPr>
            <w:rStyle w:val="a3"/>
            <w:bCs/>
            <w:szCs w:val="24"/>
            <w:lang w:val="en-US"/>
          </w:rPr>
          <w:t>vel</w:t>
        </w:r>
        <w:r w:rsidR="003A3260" w:rsidRPr="00D84F1A">
          <w:rPr>
            <w:rStyle w:val="a3"/>
            <w:bCs/>
            <w:szCs w:val="24"/>
          </w:rPr>
          <w:t>-</w:t>
        </w:r>
        <w:r w:rsidR="003A3260" w:rsidRPr="00D84F1A">
          <w:rPr>
            <w:rStyle w:val="a3"/>
            <w:bCs/>
            <w:szCs w:val="24"/>
            <w:lang w:val="en-US"/>
          </w:rPr>
          <w:t>museum</w:t>
        </w:r>
        <w:r w:rsidR="003A3260" w:rsidRPr="00D84F1A">
          <w:rPr>
            <w:rStyle w:val="a3"/>
            <w:bCs/>
            <w:szCs w:val="24"/>
          </w:rPr>
          <w:t>@</w:t>
        </w:r>
        <w:r w:rsidR="003A3260" w:rsidRPr="00D84F1A">
          <w:rPr>
            <w:rStyle w:val="a3"/>
            <w:bCs/>
            <w:szCs w:val="24"/>
            <w:lang w:val="en-US"/>
          </w:rPr>
          <w:t>yandex</w:t>
        </w:r>
        <w:r w:rsidR="003A3260" w:rsidRPr="00D84F1A">
          <w:rPr>
            <w:rStyle w:val="a3"/>
            <w:bCs/>
            <w:szCs w:val="24"/>
          </w:rPr>
          <w:t>.</w:t>
        </w:r>
        <w:proofErr w:type="spellStart"/>
        <w:r w:rsidR="003A3260" w:rsidRPr="00D84F1A">
          <w:rPr>
            <w:rStyle w:val="a3"/>
            <w:bCs/>
            <w:szCs w:val="24"/>
            <w:lang w:val="en-US"/>
          </w:rPr>
          <w:t>ru</w:t>
        </w:r>
        <w:proofErr w:type="spellEnd"/>
      </w:hyperlink>
      <w:r w:rsidR="00F22CB2">
        <w:rPr>
          <w:rStyle w:val="a3"/>
          <w:bCs/>
          <w:szCs w:val="24"/>
        </w:rPr>
        <w:t>,</w:t>
      </w:r>
      <w:r w:rsidR="003A3260">
        <w:rPr>
          <w:bCs/>
          <w:szCs w:val="24"/>
        </w:rPr>
        <w:t xml:space="preserve"> </w:t>
      </w:r>
      <w:r>
        <w:rPr>
          <w:bCs/>
          <w:szCs w:val="24"/>
        </w:rPr>
        <w:t>с пометкой «</w:t>
      </w:r>
      <w:r>
        <w:rPr>
          <w:szCs w:val="24"/>
          <w:lang w:val="en-US"/>
        </w:rPr>
        <w:t>XV</w:t>
      </w:r>
      <w:r w:rsidR="00203665">
        <w:rPr>
          <w:szCs w:val="24"/>
          <w:lang w:val="en-US"/>
        </w:rPr>
        <w:t>I</w:t>
      </w:r>
      <w:r w:rsidRPr="002859A3">
        <w:rPr>
          <w:bCs/>
          <w:szCs w:val="24"/>
        </w:rPr>
        <w:t xml:space="preserve"> </w:t>
      </w:r>
      <w:r>
        <w:rPr>
          <w:bCs/>
          <w:szCs w:val="24"/>
        </w:rPr>
        <w:t xml:space="preserve">Кирилловские чтения».  </w:t>
      </w:r>
    </w:p>
    <w:p w:rsidR="006E2787" w:rsidRPr="006E2787" w:rsidRDefault="006E2787" w:rsidP="00B901F2">
      <w:pPr>
        <w:rPr>
          <w:bCs/>
          <w:szCs w:val="24"/>
        </w:rPr>
      </w:pPr>
      <w:r>
        <w:rPr>
          <w:bCs/>
          <w:szCs w:val="24"/>
        </w:rPr>
        <w:t xml:space="preserve"> </w:t>
      </w:r>
      <w:r w:rsidRPr="006E2787">
        <w:rPr>
          <w:bCs/>
          <w:i/>
          <w:szCs w:val="24"/>
        </w:rPr>
        <w:t>Дата проведения Кирилловских чтений:</w:t>
      </w:r>
      <w:r w:rsidRPr="006E2787">
        <w:rPr>
          <w:bCs/>
          <w:szCs w:val="24"/>
        </w:rPr>
        <w:t>17 июня 2026 г.</w:t>
      </w:r>
    </w:p>
    <w:p w:rsidR="002E1531" w:rsidRDefault="002859A3" w:rsidP="00B901F2">
      <w:pPr>
        <w:rPr>
          <w:bCs/>
          <w:szCs w:val="24"/>
        </w:rPr>
      </w:pPr>
      <w:r>
        <w:rPr>
          <w:bCs/>
          <w:i/>
          <w:szCs w:val="24"/>
        </w:rPr>
        <w:t xml:space="preserve">Место проведения </w:t>
      </w:r>
      <w:r w:rsidR="006E2787">
        <w:rPr>
          <w:bCs/>
          <w:i/>
          <w:szCs w:val="24"/>
        </w:rPr>
        <w:t>Кирилловских чтений</w:t>
      </w:r>
      <w:r>
        <w:rPr>
          <w:bCs/>
          <w:i/>
          <w:szCs w:val="24"/>
        </w:rPr>
        <w:t>:</w:t>
      </w:r>
      <w:r>
        <w:rPr>
          <w:bCs/>
          <w:szCs w:val="24"/>
        </w:rPr>
        <w:t xml:space="preserve"> Вельский краеведческий музей </w:t>
      </w:r>
      <w:r w:rsidR="00AA2F79">
        <w:rPr>
          <w:bCs/>
          <w:szCs w:val="24"/>
        </w:rPr>
        <w:t xml:space="preserve">                </w:t>
      </w:r>
      <w:r>
        <w:rPr>
          <w:bCs/>
          <w:szCs w:val="24"/>
        </w:rPr>
        <w:t>имени В.Ф. Кулакова (Архангельская область, г. Вельск, пл. Ленина, д.</w:t>
      </w:r>
      <w:r w:rsidR="00F22CB2">
        <w:rPr>
          <w:bCs/>
          <w:szCs w:val="24"/>
        </w:rPr>
        <w:t xml:space="preserve"> </w:t>
      </w:r>
      <w:r>
        <w:rPr>
          <w:bCs/>
          <w:szCs w:val="24"/>
        </w:rPr>
        <w:t>41)</w:t>
      </w:r>
      <w:r w:rsidR="00AA2F79">
        <w:rPr>
          <w:bCs/>
          <w:szCs w:val="24"/>
        </w:rPr>
        <w:t>.</w:t>
      </w:r>
      <w:r>
        <w:rPr>
          <w:bCs/>
          <w:szCs w:val="24"/>
        </w:rPr>
        <w:t xml:space="preserve"> Командировочные расходы – за счет направляющей стороны. </w:t>
      </w:r>
    </w:p>
    <w:p w:rsidR="002859A3" w:rsidRDefault="002859A3" w:rsidP="00B901F2">
      <w:pPr>
        <w:rPr>
          <w:bCs/>
          <w:i/>
          <w:szCs w:val="24"/>
        </w:rPr>
      </w:pPr>
      <w:r>
        <w:rPr>
          <w:bCs/>
          <w:i/>
          <w:szCs w:val="24"/>
        </w:rPr>
        <w:t>Оргкомитет оставляет за собой право отбора поступивших заявок.</w:t>
      </w:r>
    </w:p>
    <w:p w:rsidR="00654DBF" w:rsidRDefault="00CF1875" w:rsidP="00B901F2">
      <w:pPr>
        <w:rPr>
          <w:bCs/>
          <w:szCs w:val="24"/>
        </w:rPr>
      </w:pPr>
      <w:r>
        <w:rPr>
          <w:bCs/>
          <w:szCs w:val="24"/>
        </w:rPr>
        <w:t>В рамках культурной программы Кирилловских чтений планируется проведение экскурсий по экспозициям и выставкам</w:t>
      </w:r>
      <w:r w:rsidR="00C03E46">
        <w:rPr>
          <w:bCs/>
          <w:szCs w:val="24"/>
        </w:rPr>
        <w:t xml:space="preserve"> Вельского краеведческого музея.</w:t>
      </w:r>
      <w:r>
        <w:rPr>
          <w:bCs/>
          <w:szCs w:val="24"/>
        </w:rPr>
        <w:t xml:space="preserve"> </w:t>
      </w:r>
    </w:p>
    <w:p w:rsidR="002859A3" w:rsidRDefault="002859A3" w:rsidP="00B901F2">
      <w:pPr>
        <w:rPr>
          <w:bCs/>
          <w:szCs w:val="24"/>
        </w:rPr>
      </w:pPr>
      <w:r>
        <w:rPr>
          <w:bCs/>
          <w:szCs w:val="24"/>
        </w:rPr>
        <w:t xml:space="preserve">Подробная программа </w:t>
      </w:r>
      <w:r w:rsidR="00E13361">
        <w:rPr>
          <w:szCs w:val="24"/>
          <w:lang w:val="en-US"/>
        </w:rPr>
        <w:t>XVI</w:t>
      </w:r>
      <w:r w:rsidR="00E13361" w:rsidRPr="002859A3">
        <w:rPr>
          <w:bCs/>
          <w:szCs w:val="24"/>
        </w:rPr>
        <w:t xml:space="preserve"> </w:t>
      </w:r>
      <w:proofErr w:type="spellStart"/>
      <w:r w:rsidR="00E13361">
        <w:rPr>
          <w:bCs/>
          <w:szCs w:val="24"/>
        </w:rPr>
        <w:t>межмузейных</w:t>
      </w:r>
      <w:proofErr w:type="spellEnd"/>
      <w:r w:rsidR="00E13361">
        <w:rPr>
          <w:bCs/>
          <w:szCs w:val="24"/>
        </w:rPr>
        <w:t xml:space="preserve"> православных краеведческих Кирилловских </w:t>
      </w:r>
      <w:r>
        <w:rPr>
          <w:bCs/>
          <w:szCs w:val="24"/>
        </w:rPr>
        <w:t>чтений будет сформирована и направлена участникам по</w:t>
      </w:r>
      <w:r w:rsidR="002E1531">
        <w:rPr>
          <w:bCs/>
          <w:szCs w:val="24"/>
        </w:rPr>
        <w:t xml:space="preserve">сле завершения приема и отбора заявок. </w:t>
      </w:r>
    </w:p>
    <w:p w:rsidR="00F22CB2" w:rsidRDefault="00CF1875" w:rsidP="00B901F2">
      <w:pPr>
        <w:ind w:firstLine="709"/>
        <w:rPr>
          <w:bCs/>
          <w:szCs w:val="24"/>
        </w:rPr>
      </w:pPr>
      <w:r w:rsidRPr="00B901F2">
        <w:rPr>
          <w:bCs/>
          <w:i/>
          <w:szCs w:val="24"/>
        </w:rPr>
        <w:t>Контактные телефоны: 8(81836)61919, 89626642604,</w:t>
      </w:r>
      <w:r>
        <w:rPr>
          <w:bCs/>
          <w:szCs w:val="24"/>
        </w:rPr>
        <w:t xml:space="preserve"> </w:t>
      </w:r>
    </w:p>
    <w:p w:rsidR="005744CA" w:rsidRDefault="00CF1875" w:rsidP="00B901F2">
      <w:pPr>
        <w:ind w:firstLine="709"/>
        <w:rPr>
          <w:bCs/>
          <w:szCs w:val="24"/>
        </w:rPr>
      </w:pPr>
      <w:r>
        <w:rPr>
          <w:bCs/>
          <w:szCs w:val="24"/>
        </w:rPr>
        <w:t xml:space="preserve">Некрасова Людмила </w:t>
      </w:r>
      <w:proofErr w:type="spellStart"/>
      <w:r>
        <w:rPr>
          <w:bCs/>
          <w:szCs w:val="24"/>
        </w:rPr>
        <w:t>Ариандовна</w:t>
      </w:r>
      <w:proofErr w:type="spellEnd"/>
      <w:r>
        <w:rPr>
          <w:bCs/>
          <w:szCs w:val="24"/>
        </w:rPr>
        <w:t>, заместитель директора по основной деятельности.</w:t>
      </w:r>
      <w:r w:rsidR="00B901F2">
        <w:rPr>
          <w:bCs/>
          <w:szCs w:val="24"/>
        </w:rPr>
        <w:t xml:space="preserve"> </w:t>
      </w:r>
    </w:p>
    <w:p w:rsidR="002859A3" w:rsidRDefault="002859A3" w:rsidP="002859A3">
      <w:pPr>
        <w:ind w:firstLine="720"/>
        <w:jc w:val="right"/>
        <w:rPr>
          <w:bCs/>
          <w:szCs w:val="24"/>
        </w:rPr>
      </w:pPr>
    </w:p>
    <w:p w:rsidR="002859A3" w:rsidRPr="00F53673" w:rsidRDefault="00F53673" w:rsidP="002859A3">
      <w:pPr>
        <w:ind w:firstLine="720"/>
        <w:jc w:val="right"/>
        <w:rPr>
          <w:bCs/>
          <w:i/>
          <w:szCs w:val="24"/>
        </w:rPr>
      </w:pPr>
      <w:r>
        <w:rPr>
          <w:bCs/>
          <w:i/>
          <w:szCs w:val="24"/>
        </w:rPr>
        <w:t>Оргкомитет</w:t>
      </w:r>
      <w:r w:rsidR="002859A3" w:rsidRPr="00F53673">
        <w:rPr>
          <w:bCs/>
          <w:i/>
          <w:szCs w:val="24"/>
        </w:rPr>
        <w:t>.</w:t>
      </w:r>
    </w:p>
    <w:p w:rsidR="002859A3" w:rsidRDefault="002859A3" w:rsidP="002859A3">
      <w:pPr>
        <w:ind w:firstLine="0"/>
        <w:jc w:val="right"/>
        <w:rPr>
          <w:bCs/>
          <w:szCs w:val="24"/>
        </w:rPr>
      </w:pPr>
    </w:p>
    <w:p w:rsidR="002859A3" w:rsidRDefault="002859A3" w:rsidP="002859A3">
      <w:pPr>
        <w:ind w:firstLine="0"/>
        <w:jc w:val="right"/>
        <w:rPr>
          <w:bCs/>
          <w:szCs w:val="24"/>
        </w:rPr>
      </w:pPr>
    </w:p>
    <w:p w:rsidR="002859A3" w:rsidRDefault="002859A3" w:rsidP="002859A3">
      <w:pPr>
        <w:ind w:firstLine="0"/>
        <w:jc w:val="right"/>
        <w:rPr>
          <w:bCs/>
          <w:szCs w:val="24"/>
        </w:rPr>
      </w:pPr>
    </w:p>
    <w:p w:rsidR="002859A3" w:rsidRDefault="002859A3" w:rsidP="002859A3">
      <w:pPr>
        <w:ind w:firstLine="0"/>
        <w:jc w:val="right"/>
        <w:rPr>
          <w:bCs/>
          <w:szCs w:val="24"/>
        </w:rPr>
      </w:pPr>
    </w:p>
    <w:p w:rsidR="002859A3" w:rsidRDefault="002859A3" w:rsidP="002859A3">
      <w:pPr>
        <w:ind w:firstLine="0"/>
        <w:rPr>
          <w:bCs/>
          <w:szCs w:val="24"/>
        </w:rPr>
      </w:pPr>
    </w:p>
    <w:p w:rsidR="00FD28F2" w:rsidRDefault="00FD28F2"/>
    <w:sectPr w:rsidR="00FD28F2" w:rsidSect="00E13361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0F7AF4"/>
    <w:multiLevelType w:val="hybridMultilevel"/>
    <w:tmpl w:val="5C468434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C80"/>
    <w:rsid w:val="000549E4"/>
    <w:rsid w:val="00203665"/>
    <w:rsid w:val="0027243F"/>
    <w:rsid w:val="002859A3"/>
    <w:rsid w:val="002E1531"/>
    <w:rsid w:val="003A3260"/>
    <w:rsid w:val="003B306A"/>
    <w:rsid w:val="0047354B"/>
    <w:rsid w:val="00491548"/>
    <w:rsid w:val="00511F94"/>
    <w:rsid w:val="005744CA"/>
    <w:rsid w:val="00634140"/>
    <w:rsid w:val="00654DBF"/>
    <w:rsid w:val="006E2787"/>
    <w:rsid w:val="00A7334F"/>
    <w:rsid w:val="00A96113"/>
    <w:rsid w:val="00AA2F79"/>
    <w:rsid w:val="00B901F2"/>
    <w:rsid w:val="00BF64FF"/>
    <w:rsid w:val="00C03E46"/>
    <w:rsid w:val="00C21C80"/>
    <w:rsid w:val="00CF1875"/>
    <w:rsid w:val="00E13361"/>
    <w:rsid w:val="00E4412A"/>
    <w:rsid w:val="00EB27C5"/>
    <w:rsid w:val="00F22CB2"/>
    <w:rsid w:val="00F53673"/>
    <w:rsid w:val="00FD2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575A76-9FB8-4690-A9BE-72F1A9282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59A3"/>
    <w:pPr>
      <w:spacing w:after="0" w:line="240" w:lineRule="auto"/>
      <w:ind w:firstLine="567"/>
      <w:jc w:val="both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28bf8a64b8551e1msonormal">
    <w:name w:val="228bf8a64b8551e1msonormal"/>
    <w:basedOn w:val="a"/>
    <w:rsid w:val="002859A3"/>
    <w:pPr>
      <w:spacing w:before="100" w:beforeAutospacing="1" w:after="100" w:afterAutospacing="1"/>
      <w:ind w:firstLine="0"/>
      <w:jc w:val="left"/>
    </w:pPr>
    <w:rPr>
      <w:rFonts w:eastAsia="Times New Roman"/>
      <w:szCs w:val="24"/>
      <w:lang w:eastAsia="ru-RU"/>
    </w:rPr>
  </w:style>
  <w:style w:type="character" w:styleId="a3">
    <w:name w:val="Hyperlink"/>
    <w:basedOn w:val="a0"/>
    <w:uiPriority w:val="99"/>
    <w:unhideWhenUsed/>
    <w:rsid w:val="003A326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6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el-museum@yandex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2</Pages>
  <Words>417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2025-01-21T07:20:00Z</dcterms:created>
  <dcterms:modified xsi:type="dcterms:W3CDTF">2026-02-04T12:22:00Z</dcterms:modified>
</cp:coreProperties>
</file>